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F62C1D" w:rsidRDefault="00CC30DA">
      <w:pPr>
        <w:rPr>
          <w:rFonts w:ascii="Tahoma" w:hAnsi="Tahoma" w:cs="Tahoma"/>
        </w:rPr>
      </w:pPr>
    </w:p>
    <w:tbl>
      <w:tblPr>
        <w:tblStyle w:val="Tabellenraster"/>
        <w:tblW w:w="14596" w:type="dxa"/>
        <w:tblLook w:val="04A0" w:firstRow="1" w:lastRow="0" w:firstColumn="1" w:lastColumn="0" w:noHBand="0" w:noVBand="1"/>
      </w:tblPr>
      <w:tblGrid>
        <w:gridCol w:w="2183"/>
        <w:gridCol w:w="3703"/>
        <w:gridCol w:w="2452"/>
        <w:gridCol w:w="6258"/>
      </w:tblGrid>
      <w:tr w:rsidR="00206B40" w:rsidRPr="00F62C1D" w14:paraId="4FE822E1" w14:textId="77777777" w:rsidTr="0032223A">
        <w:trPr>
          <w:trHeight w:val="200"/>
        </w:trPr>
        <w:tc>
          <w:tcPr>
            <w:tcW w:w="2183" w:type="dxa"/>
          </w:tcPr>
          <w:p w14:paraId="45DC152A" w14:textId="77777777" w:rsidR="00206B40" w:rsidRPr="00F62C1D" w:rsidRDefault="00206B40" w:rsidP="001064B8">
            <w:pPr>
              <w:rPr>
                <w:rFonts w:ascii="Tahoma" w:hAnsi="Tahoma" w:cs="Tahoma"/>
                <w:b/>
                <w:bCs/>
                <w:sz w:val="22"/>
                <w:szCs w:val="22"/>
              </w:rPr>
            </w:pPr>
            <w:r w:rsidRPr="00F62C1D">
              <w:rPr>
                <w:rFonts w:ascii="Tahoma" w:hAnsi="Tahoma" w:cs="Tahoma"/>
                <w:b/>
                <w:bCs/>
                <w:sz w:val="22"/>
                <w:szCs w:val="22"/>
              </w:rPr>
              <w:t>Bezeichnung</w:t>
            </w:r>
          </w:p>
        </w:tc>
        <w:tc>
          <w:tcPr>
            <w:tcW w:w="3703" w:type="dxa"/>
          </w:tcPr>
          <w:p w14:paraId="2724C07B" w14:textId="77777777" w:rsidR="00206B40" w:rsidRPr="00F62C1D" w:rsidRDefault="00206B40" w:rsidP="001064B8">
            <w:pPr>
              <w:rPr>
                <w:rFonts w:ascii="Tahoma" w:hAnsi="Tahoma" w:cs="Tahoma"/>
                <w:b/>
                <w:sz w:val="22"/>
                <w:szCs w:val="22"/>
              </w:rPr>
            </w:pPr>
            <w:r w:rsidRPr="00F62C1D">
              <w:rPr>
                <w:rFonts w:ascii="Tahoma" w:hAnsi="Tahoma" w:cs="Tahoma"/>
                <w:b/>
                <w:sz w:val="22"/>
                <w:szCs w:val="22"/>
              </w:rPr>
              <w:t>Grafik</w:t>
            </w:r>
          </w:p>
        </w:tc>
        <w:tc>
          <w:tcPr>
            <w:tcW w:w="2452" w:type="dxa"/>
          </w:tcPr>
          <w:p w14:paraId="47F8E874" w14:textId="77777777" w:rsidR="00206B40" w:rsidRPr="00F62C1D" w:rsidRDefault="00206B40" w:rsidP="001064B8">
            <w:pPr>
              <w:rPr>
                <w:rFonts w:ascii="Tahoma" w:hAnsi="Tahoma" w:cs="Tahoma"/>
                <w:b/>
                <w:sz w:val="22"/>
                <w:szCs w:val="22"/>
              </w:rPr>
            </w:pPr>
            <w:r w:rsidRPr="00F62C1D">
              <w:rPr>
                <w:rFonts w:ascii="Tahoma" w:hAnsi="Tahoma" w:cs="Tahoma"/>
                <w:b/>
                <w:sz w:val="22"/>
                <w:szCs w:val="22"/>
              </w:rPr>
              <w:t>Text kurz</w:t>
            </w:r>
          </w:p>
        </w:tc>
        <w:tc>
          <w:tcPr>
            <w:tcW w:w="6258" w:type="dxa"/>
          </w:tcPr>
          <w:p w14:paraId="32FA85B4" w14:textId="77777777" w:rsidR="00206B40" w:rsidRPr="00F62C1D" w:rsidRDefault="00206B40" w:rsidP="001064B8">
            <w:pPr>
              <w:rPr>
                <w:rFonts w:ascii="Tahoma" w:hAnsi="Tahoma" w:cs="Tahoma"/>
                <w:b/>
                <w:sz w:val="22"/>
                <w:szCs w:val="22"/>
              </w:rPr>
            </w:pPr>
            <w:r w:rsidRPr="00F62C1D">
              <w:rPr>
                <w:rFonts w:ascii="Tahoma" w:hAnsi="Tahoma" w:cs="Tahoma"/>
                <w:b/>
                <w:sz w:val="22"/>
                <w:szCs w:val="22"/>
              </w:rPr>
              <w:t>Text lang</w:t>
            </w:r>
          </w:p>
        </w:tc>
      </w:tr>
      <w:tr w:rsidR="00916E96" w:rsidRPr="00F62C1D" w14:paraId="548F32A1" w14:textId="77777777" w:rsidTr="0032223A">
        <w:trPr>
          <w:trHeight w:val="3959"/>
        </w:trPr>
        <w:tc>
          <w:tcPr>
            <w:tcW w:w="2183" w:type="dxa"/>
          </w:tcPr>
          <w:p w14:paraId="05806B4C" w14:textId="74099756" w:rsidR="00916E96" w:rsidRPr="00916E96" w:rsidRDefault="00916E96" w:rsidP="00916E96">
            <w:pPr>
              <w:pStyle w:val="paragraph"/>
              <w:spacing w:before="0" w:beforeAutospacing="0" w:after="0" w:afterAutospacing="0"/>
              <w:textAlignment w:val="baseline"/>
              <w:divId w:val="1406142184"/>
              <w:rPr>
                <w:rFonts w:ascii="Tahoma" w:hAnsi="Tahoma" w:cs="Tahoma"/>
                <w:sz w:val="20"/>
                <w:szCs w:val="20"/>
              </w:rPr>
            </w:pPr>
            <w:r w:rsidRPr="00916E96">
              <w:rPr>
                <w:rStyle w:val="normaltextrun"/>
                <w:rFonts w:ascii="Tahoma" w:eastAsiaTheme="majorEastAsia" w:hAnsi="Tahoma" w:cs="Tahoma"/>
                <w:b/>
                <w:bCs/>
                <w:sz w:val="20"/>
                <w:szCs w:val="20"/>
              </w:rPr>
              <w:t xml:space="preserve">Lebensraum </w:t>
            </w:r>
            <w:proofErr w:type="spellStart"/>
            <w:r w:rsidRPr="00916E96">
              <w:rPr>
                <w:rStyle w:val="normaltextrun"/>
                <w:rFonts w:ascii="Tahoma" w:eastAsiaTheme="majorEastAsia" w:hAnsi="Tahoma" w:cs="Tahoma"/>
                <w:b/>
                <w:bCs/>
                <w:sz w:val="20"/>
                <w:szCs w:val="20"/>
              </w:rPr>
              <w:t>Agrar</w:t>
            </w:r>
            <w:proofErr w:type="spellEnd"/>
            <w:r w:rsidRPr="00916E96">
              <w:rPr>
                <w:rStyle w:val="normaltextrun"/>
                <w:rFonts w:ascii="Tahoma" w:eastAsiaTheme="majorEastAsia" w:hAnsi="Tahoma" w:cs="Tahoma"/>
                <w:b/>
                <w:bCs/>
                <w:sz w:val="20"/>
                <w:szCs w:val="20"/>
              </w:rPr>
              <w:t xml:space="preserve"> und Böden</w:t>
            </w:r>
          </w:p>
          <w:p w14:paraId="178EFF70" w14:textId="2AA10346" w:rsidR="00916E96" w:rsidRPr="00916E96" w:rsidRDefault="00916E96" w:rsidP="00916E96">
            <w:pPr>
              <w:rPr>
                <w:rFonts w:ascii="Tahoma" w:hAnsi="Tahoma" w:cs="Tahoma"/>
              </w:rPr>
            </w:pPr>
            <w:r w:rsidRPr="00916E96">
              <w:rPr>
                <w:rStyle w:val="normaltextrun"/>
                <w:rFonts w:ascii="Tahoma" w:hAnsi="Tahoma" w:cs="Tahoma"/>
              </w:rPr>
              <w:t>Banner</w:t>
            </w:r>
            <w:r w:rsidRPr="00916E96">
              <w:rPr>
                <w:rStyle w:val="eop"/>
                <w:rFonts w:ascii="Tahoma" w:hAnsi="Tahoma" w:cs="Tahoma"/>
              </w:rPr>
              <w:t> </w:t>
            </w:r>
          </w:p>
        </w:tc>
        <w:tc>
          <w:tcPr>
            <w:tcW w:w="3703" w:type="dxa"/>
          </w:tcPr>
          <w:p w14:paraId="63EA1C2A" w14:textId="0C2C5DCC" w:rsidR="00916E96" w:rsidRPr="00916E96" w:rsidRDefault="00916E96" w:rsidP="00916E96">
            <w:pPr>
              <w:rPr>
                <w:rFonts w:ascii="Tahoma" w:hAnsi="Tahoma" w:cs="Tahoma"/>
              </w:rPr>
            </w:pPr>
            <w:r w:rsidRPr="00916E96">
              <w:rPr>
                <w:rStyle w:val="wacimagecontainer"/>
                <w:rFonts w:ascii="Tahoma" w:hAnsi="Tahoma" w:cs="Tahoma"/>
              </w:rPr>
              <w:pict w14:anchorId="7CB6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Grafik 35, Bild" style="width:151.5pt;height:85.5pt">
                  <v:imagedata r:id="rId10" o:title="31759D56"/>
                </v:shape>
              </w:pict>
            </w:r>
            <w:r w:rsidRPr="00916E96">
              <w:rPr>
                <w:rStyle w:val="eop"/>
                <w:rFonts w:ascii="Tahoma" w:hAnsi="Tahoma" w:cs="Tahoma"/>
              </w:rPr>
              <w:t> </w:t>
            </w:r>
          </w:p>
        </w:tc>
        <w:tc>
          <w:tcPr>
            <w:tcW w:w="2452" w:type="dxa"/>
          </w:tcPr>
          <w:p w14:paraId="2747651B" w14:textId="16A338AB" w:rsidR="00916E96" w:rsidRPr="00916E96" w:rsidRDefault="00916E96" w:rsidP="00916E96">
            <w:pPr>
              <w:rPr>
                <w:rFonts w:ascii="Tahoma" w:hAnsi="Tahoma" w:cs="Tahoma"/>
              </w:rPr>
            </w:pPr>
            <w:r w:rsidRPr="00916E96">
              <w:rPr>
                <w:rStyle w:val="normaltextrun"/>
                <w:rFonts w:ascii="Tahoma" w:hAnsi="Tahoma" w:cs="Tahoma"/>
              </w:rPr>
              <w:t>Landwirtschaftlich geprägte Lebensräume liefern nicht nur Lebensmittel oder Rohstoffe, sondern tragen z.B. durch Wasserspeicherung im Boden zum Klimaschutz bei. Blühstreifen, Hecken oder Totholz schaffen strukturreiche Lebensräume, was entscheidend für die Biodiversität auf landwirtschaftlichen Flächen ist.</w:t>
            </w:r>
            <w:r w:rsidRPr="00916E96">
              <w:rPr>
                <w:rStyle w:val="eop"/>
                <w:rFonts w:ascii="Tahoma" w:hAnsi="Tahoma" w:cs="Tahoma"/>
              </w:rPr>
              <w:t> </w:t>
            </w:r>
          </w:p>
        </w:tc>
        <w:tc>
          <w:tcPr>
            <w:tcW w:w="6258" w:type="dxa"/>
          </w:tcPr>
          <w:p w14:paraId="461FFF3A" w14:textId="3AC93140" w:rsidR="00916E96" w:rsidRPr="00916E96" w:rsidRDefault="00916E96" w:rsidP="00916E96">
            <w:pPr>
              <w:rPr>
                <w:rFonts w:ascii="Tahoma" w:hAnsi="Tahoma" w:cs="Tahoma"/>
              </w:rPr>
            </w:pPr>
            <w:r w:rsidRPr="00916E96">
              <w:rPr>
                <w:rStyle w:val="normaltextrun"/>
                <w:rFonts w:ascii="Tahoma" w:hAnsi="Tahoma" w:cs="Tahoma"/>
              </w:rPr>
              <w:t>Agrarökosysteme sind mehr als reine Produktionsflächen für Nahrung, Tierfutter oder nachwachsende Rohstoffe. Sie bieten weitere vielfältige Leistungen, die Mensch und Natur zugutekommen, die sogenannten Ökosystemleistungen. Durch gesunde Böden tragen sie z.B. zur Wasserspeicherung, Nährstoffkreisläufen und dem Erhalt der Bodenfruchtbarkeit bei. Elemente wie Blühstreifen, Hecken oder Totholz fördern die Biodiversität, indem sie z.B. Lebensraum für Vögel oder bestäubende Insekten schaffen. Die Bestäubung von Pflanzen durch Insekten wiederum ist Grundlage für eine ertragreiche Ernte. Landwirtschaftlich geprägte Lebensräume leisten außerdem einen Beitrag zum Klimaschutz, indem sie Kohlenstoff im Boden speichern und seinen Ausstoß durch nachhaltige Bewirtschaftung senken. Eine regenerative Landwirtschaft sichert diese Leistungen langfristig.</w:t>
            </w:r>
            <w:r w:rsidRPr="00916E96">
              <w:rPr>
                <w:rStyle w:val="eop"/>
                <w:rFonts w:ascii="Tahoma" w:hAnsi="Tahoma" w:cs="Tahoma"/>
              </w:rPr>
              <w:t> </w:t>
            </w:r>
          </w:p>
        </w:tc>
      </w:tr>
    </w:tbl>
    <w:p w14:paraId="0D585159" w14:textId="77777777" w:rsidR="00EA1C53" w:rsidRPr="00F62C1D" w:rsidRDefault="00EA1C53">
      <w:pPr>
        <w:rPr>
          <w:rFonts w:ascii="Tahoma" w:hAnsi="Tahoma" w:cs="Tahoma"/>
        </w:rPr>
      </w:pPr>
    </w:p>
    <w:p w14:paraId="1AF45AE7" w14:textId="77777777" w:rsidR="008507C2" w:rsidRPr="00F62C1D" w:rsidRDefault="008507C2" w:rsidP="008507C2">
      <w:pPr>
        <w:rPr>
          <w:rFonts w:ascii="Tahoma" w:hAnsi="Tahoma" w:cs="Tahoma"/>
        </w:rPr>
      </w:pPr>
    </w:p>
    <w:p w14:paraId="3A034FD1" w14:textId="77777777" w:rsidR="008507C2" w:rsidRPr="00F62C1D" w:rsidRDefault="008507C2" w:rsidP="008507C2">
      <w:pPr>
        <w:rPr>
          <w:rFonts w:ascii="Tahoma" w:hAnsi="Tahoma" w:cs="Tahoma"/>
        </w:rPr>
      </w:pPr>
    </w:p>
    <w:p w14:paraId="7821EFC2" w14:textId="48F7E8C0" w:rsidR="008507C2" w:rsidRPr="00F62C1D" w:rsidRDefault="008507C2" w:rsidP="008507C2">
      <w:pPr>
        <w:tabs>
          <w:tab w:val="left" w:pos="10284"/>
        </w:tabs>
        <w:rPr>
          <w:rFonts w:ascii="Tahoma" w:hAnsi="Tahoma" w:cs="Tahoma"/>
        </w:rPr>
      </w:pPr>
      <w:r w:rsidRPr="00F62C1D">
        <w:rPr>
          <w:rFonts w:ascii="Tahoma" w:hAnsi="Tahoma" w:cs="Tahoma"/>
        </w:rPr>
        <w:tab/>
      </w:r>
    </w:p>
    <w:sectPr w:rsidR="008507C2" w:rsidRPr="00F62C1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wn/TpRqEkNSqIinn5piUxZHdFUucWIGtyt5CFljAMNIlUH2BxXEtfg18EakFIFrWNXCskbRTxpxcy92eMV3qw==" w:salt="sugnXBRXWbrGj2dBD9zLP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2223A"/>
    <w:rsid w:val="00341B8A"/>
    <w:rsid w:val="004445B0"/>
    <w:rsid w:val="005570F6"/>
    <w:rsid w:val="00570AC4"/>
    <w:rsid w:val="005B749A"/>
    <w:rsid w:val="005E53C3"/>
    <w:rsid w:val="005E6B55"/>
    <w:rsid w:val="00637E1B"/>
    <w:rsid w:val="00702F4A"/>
    <w:rsid w:val="007D50E2"/>
    <w:rsid w:val="00807A9F"/>
    <w:rsid w:val="008229C1"/>
    <w:rsid w:val="008507C2"/>
    <w:rsid w:val="008E0CE7"/>
    <w:rsid w:val="008E78BA"/>
    <w:rsid w:val="008F3285"/>
    <w:rsid w:val="00916E96"/>
    <w:rsid w:val="0094555C"/>
    <w:rsid w:val="009D0460"/>
    <w:rsid w:val="00A0504C"/>
    <w:rsid w:val="00A2744F"/>
    <w:rsid w:val="00A96D8C"/>
    <w:rsid w:val="00AA2D33"/>
    <w:rsid w:val="00AB27BF"/>
    <w:rsid w:val="00AC5C6D"/>
    <w:rsid w:val="00B429DD"/>
    <w:rsid w:val="00B47B1E"/>
    <w:rsid w:val="00B96783"/>
    <w:rsid w:val="00BA27E9"/>
    <w:rsid w:val="00BC2F7C"/>
    <w:rsid w:val="00BC536C"/>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1075</Characters>
  <Application>Microsoft Office Word</Application>
  <DocSecurity>8</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2025-06-04T13:28:00Z</dcterms:created>
  <dcterms:modified xsi:type="dcterms:W3CDTF">2025-06-05T13:16:00Z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